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46792D" w:rsidRDefault="00AC2CEB" w:rsidP="00F2376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6792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46792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Poniedziałek 29.09</w:t>
                            </w: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46792D" w:rsidRPr="0046792D" w:rsidRDefault="0046792D" w:rsidP="0046792D">
                            <w:pPr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6.30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Mieczysław Palka (od bratowej Małgorzaty)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Kazimierz Niedźwiecki – greg.29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+ Stanisława(f) Wawro (od sióstr: Marii, Barbary i Anieli) 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Wtorek 30</w:t>
                            </w: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.09.2025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Mieczysław Palka (od Mariana Palka z żoną Marią)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Kazimierz Niedźwiecki – greg.30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Małgorzata Baran w 10 rocz. śmierci; + Jerzy Baran w 1 rocz. śmierci (od córek: Izabeli i Anny z rodzinami)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Środa 01.10.2025</w:t>
                            </w: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ab/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Maria Grygierczyk; +Antoni</w:t>
                            </w:r>
                          </w:p>
                          <w:p w:rsidR="0046792D" w:rsidRPr="0046792D" w:rsidRDefault="0046792D" w:rsidP="0046792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– O Boże błogosławień</w:t>
                            </w:r>
                            <w:bookmarkStart w:id="0" w:name="_GoBack"/>
                            <w:bookmarkEnd w:id="0"/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stwo, opiekę Matki Bożej dla Amelii z okazji 18-tych urodzin</w:t>
                            </w:r>
                          </w:p>
                          <w:p w:rsidR="0046792D" w:rsidRPr="0046792D" w:rsidRDefault="0046792D" w:rsidP="0046792D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18.00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 + Zofia Szczepańska – greg.1 (od męża, córki, synów i wnuczek)</w:t>
                            </w:r>
                          </w:p>
                          <w:p w:rsidR="0046792D" w:rsidRPr="0046792D" w:rsidRDefault="0046792D" w:rsidP="0046792D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Czwartek 02.10.2025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Mieczysław Palka (od Michała i Karoliny Palka)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18</w:t>
                            </w:r>
                            <w:r w:rsidRPr="0046792D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lang w:eastAsia="pl-PL"/>
                              </w:rPr>
                              <w:t>.00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 + Lucjan Klepacz w 1 rocz. śmierci (od żony i syna z rodziną)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Zofia Szczepańska – greg.2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 xml:space="preserve">Piątek 03.10.2025 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Mieczysław Palka (od kuzynek Anny i Haliny)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Zofia Szczepańska – greg.3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Józef Kotlarczyk (od siostrzenicy Anny z rodziną)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Sobota 04.10.2025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6.30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Mieczysław Palka (od Ewy, Pauliny i Piotra Palka)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Dłubisz</w:t>
                            </w:r>
                            <w:proofErr w:type="spellEnd"/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 xml:space="preserve"> w 1 rocz. śmierci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Zofia Szczepańska – greg.4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color w:val="FF0000"/>
                                <w:sz w:val="19"/>
                                <w:szCs w:val="19"/>
                                <w:u w:val="single"/>
                                <w:lang w:eastAsia="pl-PL"/>
                              </w:rPr>
                              <w:t>05.10.2025 – XXVII Niedziela Zwykła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8.00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Jan Gawęda; + Aniela (żona); + Jacek (wnuk)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10.00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+ Zygmunt </w:t>
                            </w:r>
                            <w:proofErr w:type="spellStart"/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Wasiński</w:t>
                            </w:r>
                            <w:proofErr w:type="spellEnd"/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; ++ zmarli Rodzice; ++ zmarli Teściowie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11.30 </w:t>
                            </w:r>
                            <w:r w:rsidRPr="0046792D">
                              <w:rPr>
                                <w:rFonts w:ascii="Arial Narrow" w:hAnsi="Arial Narrow"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>+ Arkadiusz Orlikowski; ++ zmarli rodzice (od żony)</w:t>
                            </w:r>
                          </w:p>
                          <w:p w:rsidR="003B4A37" w:rsidRPr="0046792D" w:rsidRDefault="0046792D" w:rsidP="0046792D">
                            <w:pPr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eastAsia="pl-PL"/>
                              </w:rPr>
                              <w:t xml:space="preserve">18.00 </w:t>
                            </w:r>
                            <w:r w:rsidRPr="0046792D">
                              <w:rPr>
                                <w:rFonts w:ascii="Arial Narrow" w:hAnsi="Arial Narrow"/>
                                <w:sz w:val="19"/>
                                <w:szCs w:val="19"/>
                                <w:lang w:eastAsia="pl-PL"/>
                              </w:rPr>
                              <w:t>+ Zofia Szczepańska – greg.5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46792D" w:rsidRDefault="00AC2CEB" w:rsidP="00F2376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46792D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46792D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Poniedziałek 29.09</w:t>
                      </w: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.2025</w:t>
                      </w:r>
                    </w:p>
                    <w:p w:rsidR="0046792D" w:rsidRPr="0046792D" w:rsidRDefault="0046792D" w:rsidP="0046792D">
                      <w:pPr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6.30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Mieczysław Palka (od bratowej Małgorzaty)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Kazimierz Niedźwiecki – greg.29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+ Stanisława(f) Wawro (od sióstr: Marii, Barbary i Anieli) 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Wtorek 30</w:t>
                      </w: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.09.2025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Mieczysław Palka (od Mariana Palka z żoną Marią)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Kazimierz Niedźwiecki – greg.30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Małgorzata Baran w 10 rocz. śmierci; + Jerzy Baran w 1 rocz. śmierci (od córek: Izabeli i Anny z rodzinami)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Środa 01.10.2025</w:t>
                      </w: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ab/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Maria Grygierczyk; +Antoni</w:t>
                      </w:r>
                    </w:p>
                    <w:p w:rsidR="0046792D" w:rsidRPr="0046792D" w:rsidRDefault="0046792D" w:rsidP="0046792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– O Boże błogosławień</w:t>
                      </w:r>
                      <w:bookmarkStart w:id="1" w:name="_GoBack"/>
                      <w:bookmarkEnd w:id="1"/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stwo, opiekę Matki Bożej dla Amelii z okazji 18-tych urodzin</w:t>
                      </w:r>
                    </w:p>
                    <w:p w:rsidR="0046792D" w:rsidRPr="0046792D" w:rsidRDefault="0046792D" w:rsidP="0046792D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18.00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 + Zofia Szczepańska – greg.1 (od męża, córki, synów i wnuczek)</w:t>
                      </w:r>
                    </w:p>
                    <w:p w:rsidR="0046792D" w:rsidRPr="0046792D" w:rsidRDefault="0046792D" w:rsidP="0046792D">
                      <w:pPr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Czwartek 02.10.2025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Mieczysław Palka (od Michała i Karoliny Palka)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>18</w:t>
                      </w:r>
                      <w:r w:rsidRPr="0046792D">
                        <w:rPr>
                          <w:rFonts w:ascii="Arial Narrow" w:hAnsi="Arial Narrow"/>
                          <w:b/>
                          <w:sz w:val="19"/>
                          <w:szCs w:val="19"/>
                          <w:lang w:eastAsia="pl-PL"/>
                        </w:rPr>
                        <w:t>.00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 + Lucjan Klepacz w 1 rocz. śmierci (od żony i syna z rodziną)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Zofia Szczepańska – greg.2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 xml:space="preserve">Piątek 03.10.2025 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Mieczysław Palka (od kuzynek Anny i Haliny)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Zofia Szczepańska – greg.3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Józef Kotlarczyk (od siostrzenicy Anny z rodziną)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color w:val="000000" w:themeColor="text2"/>
                          <w:sz w:val="19"/>
                          <w:szCs w:val="19"/>
                          <w:u w:val="single"/>
                          <w:lang w:eastAsia="pl-PL"/>
                        </w:rPr>
                        <w:t>Sobota 04.10.2025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6.30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Mieczysław Palka (od Ewy, Pauliny i Piotra Palka)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Dłubisz</w:t>
                      </w:r>
                      <w:proofErr w:type="spellEnd"/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 xml:space="preserve"> w 1 rocz. śmierci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Zofia Szczepańska – greg.4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9"/>
                          <w:szCs w:val="19"/>
                          <w:u w:val="single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color w:val="FF0000"/>
                          <w:sz w:val="19"/>
                          <w:szCs w:val="19"/>
                          <w:u w:val="single"/>
                          <w:lang w:eastAsia="pl-PL"/>
                        </w:rPr>
                        <w:t>05.10.2025 – XXVII Niedziela Zwykła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8.00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Jan Gawęda; + Aniela (żona); + Jacek (wnuk)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10.00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 xml:space="preserve">+ Zygmunt </w:t>
                      </w:r>
                      <w:proofErr w:type="spellStart"/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Wasiński</w:t>
                      </w:r>
                      <w:proofErr w:type="spellEnd"/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; ++ zmarli Rodzice; ++ zmarli Teściowie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11.30 </w:t>
                      </w:r>
                      <w:r w:rsidRPr="0046792D">
                        <w:rPr>
                          <w:rFonts w:ascii="Arial Narrow" w:hAnsi="Arial Narrow"/>
                          <w:bCs/>
                          <w:sz w:val="19"/>
                          <w:szCs w:val="19"/>
                          <w:lang w:eastAsia="pl-PL"/>
                        </w:rPr>
                        <w:t>+ Arkadiusz Orlikowski; ++ zmarli rodzice (od żony)</w:t>
                      </w:r>
                    </w:p>
                    <w:p w:rsidR="003B4A37" w:rsidRPr="0046792D" w:rsidRDefault="0046792D" w:rsidP="0046792D">
                      <w:pPr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eastAsia="pl-PL"/>
                        </w:rPr>
                        <w:t xml:space="preserve">18.00 </w:t>
                      </w:r>
                      <w:r w:rsidRPr="0046792D">
                        <w:rPr>
                          <w:rFonts w:ascii="Arial Narrow" w:hAnsi="Arial Narrow"/>
                          <w:sz w:val="19"/>
                          <w:szCs w:val="19"/>
                          <w:lang w:eastAsia="pl-PL"/>
                        </w:rPr>
                        <w:t>+ Zofia Szczepańska – greg.5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234" w:rsidRPr="0046792D" w:rsidRDefault="002A3413" w:rsidP="0046792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46792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  <w:t>Ogłoszenia Parafialne</w:t>
                            </w:r>
                            <w:r w:rsidR="001C388E" w:rsidRPr="0046792D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  <w:br/>
                            </w:r>
                            <w:r w:rsidR="00F23768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XX</w:t>
                            </w:r>
                            <w:r w:rsidR="0009742B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V</w:t>
                            </w:r>
                            <w:r w:rsidR="0046792D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I</w:t>
                            </w:r>
                            <w:r w:rsidR="001C388E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 xml:space="preserve"> Niedziela Zwykła –</w:t>
                            </w:r>
                            <w:r w:rsidR="00F23768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2</w:t>
                            </w:r>
                            <w:r w:rsidR="0046792D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8</w:t>
                            </w:r>
                            <w:r w:rsidR="001C388E" w:rsidRPr="0046792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7"/>
                                <w:szCs w:val="17"/>
                                <w:u w:val="single"/>
                              </w:rPr>
                              <w:t>.09.2025r.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poniedziałek, 29 września - święto Świętych Archaniołów: Michała, Gabriela i Rafała,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b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we wtorek, 30 września - wspomnienie św. Hieronima, prezbitera i doktora Kościoła,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c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) w środę, 1 października - wspomnienie św. Teresy od Dzieciątka Jezus, dziewicy i doktora Kościoła. </w:t>
                            </w: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W tym dniu rozpoczynamy nabożeństwa różańcowe,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d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czwartek, 2 października - wspomnienie Świętych Aniołów Stróżów,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e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sobotę, 4 października - wspomnienie św. Franciszka z Asyżu.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We wtorek, 30 września, po wieczornej Mszy św. zapraszamy na spotkanie Salezjanów Współpracowników.</w:t>
                            </w:r>
                          </w:p>
                          <w:p w:rsidR="0046792D" w:rsidRPr="0046792D" w:rsidRDefault="0046792D" w:rsidP="0046792D">
                            <w:pPr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środę, po Mszy św. wieczornej przy wystawionym Najświętszym Sakramencie modlimy się za przyczyną św. Józefa w intencji rodzin.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tym tygodniu przypadają: pierwszy czwartek, pierwszy piątek i pierwsza sobota miesiąca. Z racji pierwszego piątku miesiąca, kapłani z Komunią św. do chorych parafian udadzą się po wcześniejszym telefonicznym umówieniu. W piątek o godzinie 17:00 zapraszamy na adorację Najświętszego Sakramentu z odmówieniem nowenny do Bożego Miłosierdzia. W sobotę czcimy Niepokalane Serce Najświętszej Maryi Panny, o godz. 17.30 zapraszamy na Różaniec św.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4. W następną niedzielę 5 października br. o godz. 17.00 zapraszamy na procesję różańcową w naszym kościele. </w:t>
                            </w:r>
                            <w:r w:rsidRPr="0046792D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Przed procesją dzieci przygotowujące się do I Komunii św. otrzymają różańce św., które zostaną im poświęcone</w:t>
                            </w: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</w:t>
                            </w:r>
                          </w:p>
                          <w:p w:rsidR="0046792D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46792D"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Niedzieli, Gościa Niedzielnego </w:t>
                            </w:r>
                          </w:p>
                          <w:p w:rsidR="005845D0" w:rsidRPr="0046792D" w:rsidRDefault="0046792D" w:rsidP="0046792D">
                            <w:pPr>
                              <w:jc w:val="both"/>
                              <w:rPr>
                                <w:rFonts w:ascii="Bookman Old Style" w:hAnsi="Bookman Old Style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46792D">
                              <w:rPr>
                                <w:rFonts w:ascii="Bookman Old Style" w:hAnsi="Bookman Old Style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Z serca dziękujemy za modlitwy i składane ofiary. Bóg zapłać!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D41234" w:rsidRPr="0046792D" w:rsidRDefault="002A3413" w:rsidP="0046792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46792D">
                        <w:rPr>
                          <w:rFonts w:ascii="Arial Narrow" w:hAnsi="Arial Narrow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  <w:t>Ogłoszenia Parafialne</w:t>
                      </w:r>
                      <w:r w:rsidR="001C388E" w:rsidRPr="0046792D">
                        <w:rPr>
                          <w:rFonts w:ascii="Arial Narrow" w:hAnsi="Arial Narrow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  <w:br/>
                      </w:r>
                      <w:r w:rsidR="00F23768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XX</w:t>
                      </w:r>
                      <w:r w:rsidR="0009742B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V</w:t>
                      </w:r>
                      <w:r w:rsidR="0046792D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I</w:t>
                      </w:r>
                      <w:r w:rsidR="001C388E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 xml:space="preserve"> Niedziela Zwykła –</w:t>
                      </w:r>
                      <w:r w:rsidR="00F23768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2</w:t>
                      </w:r>
                      <w:r w:rsidR="0046792D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8</w:t>
                      </w:r>
                      <w:r w:rsidR="001C388E" w:rsidRPr="0046792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7"/>
                          <w:szCs w:val="17"/>
                          <w:u w:val="single"/>
                        </w:rPr>
                        <w:t>.09.2025r.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Liturgiczne obchody w tygodniu: 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a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) w poniedziałek, 29 września - święto Świętych Archaniołów: Michała, Gabriela i Rafała,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b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) we wtorek, 30 września - wspomnienie św. Hieronima, prezbitera i doktora Kościoła,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c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) w środę, 1 października - wspomnienie św. Teresy od Dzieciątka Jezus, dziewicy i doktora Kościoła. </w:t>
                      </w: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W tym dniu rozpoczynamy nabożeństwa różańcowe,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d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) w czwartek, 2 października - wspomnienie Świętych Aniołów Stróżów,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e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) w sobotę, 4 października - wspomnienie św. Franciszka z Asyżu.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1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. We wtorek, 30 września, po wieczornej Mszy św. zapraszamy na spotkanie Salezjanów Współpracowników.</w:t>
                      </w:r>
                    </w:p>
                    <w:p w:rsidR="0046792D" w:rsidRPr="0046792D" w:rsidRDefault="0046792D" w:rsidP="0046792D">
                      <w:pPr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2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. W środę, po Mszy św. wieczornej przy wystawionym Najświętszym Sakramencie modlimy się za przyczyną św. Józefa w intencji rodzin.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3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. w tym tygodniu przypadają: pierwszy czwartek, pierwszy piątek i pierwsza sobota miesiąca. Z racji pierwszego piątku miesiąca, kapłani z Komunią św. do chorych parafian udadzą się po wcześniejszym telefonicznym umówieniu. W piątek o godzinie 17:00 zapraszamy na adorację Najświętszego Sakramentu z odmówieniem nowenny do Bożego Miłosierdzia. W sobotę czcimy Niepokalane Serce Najświętszej Maryi Panny, o godz. 17.30 zapraszamy na Różaniec św.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4. W następną niedzielę 5 października br. o godz. 17.00 zapraszamy na procesję różańcową w naszym kościele. </w:t>
                      </w:r>
                      <w:r w:rsidRPr="0046792D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Przed procesją dzieci przygotowujące się do I Komunii św. otrzymają różańce św., które zostaną im poświęcone</w:t>
                      </w: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.</w:t>
                      </w:r>
                    </w:p>
                    <w:p w:rsidR="0046792D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Zachęcamy do lektury prasy katolickiej: </w:t>
                      </w:r>
                      <w:r w:rsidRPr="0046792D">
                        <w:rPr>
                          <w:rFonts w:ascii="Bookman Old Style" w:hAnsi="Bookman Old Style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Niedzieli, Gościa Niedzielnego </w:t>
                      </w:r>
                    </w:p>
                    <w:p w:rsidR="005845D0" w:rsidRPr="0046792D" w:rsidRDefault="0046792D" w:rsidP="0046792D">
                      <w:pPr>
                        <w:jc w:val="both"/>
                        <w:rPr>
                          <w:rFonts w:ascii="Bookman Old Style" w:hAnsi="Bookman Old Style"/>
                          <w:sz w:val="17"/>
                          <w:szCs w:val="17"/>
                          <w:lang w:eastAsia="pl-PL"/>
                        </w:rPr>
                      </w:pPr>
                      <w:r w:rsidRPr="0046792D">
                        <w:rPr>
                          <w:rFonts w:ascii="Bookman Old Style" w:hAnsi="Bookman Old Style"/>
                          <w:color w:val="000000"/>
                          <w:sz w:val="17"/>
                          <w:szCs w:val="17"/>
                          <w:lang w:eastAsia="pl-PL"/>
                        </w:rPr>
                        <w:t>Z serca dziękujemy za modlitwy i składane ofiary. Bóg zapłać!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2714F0" w:rsidRPr="00F57A19" w:rsidRDefault="002714F0" w:rsidP="002714F0">
      <w:pPr>
        <w:pStyle w:val="Nagwek1"/>
        <w:pBdr>
          <w:bottom w:val="single" w:sz="6" w:space="0" w:color="C4C4C4"/>
        </w:pBdr>
        <w:shd w:val="clear" w:color="auto" w:fill="FFFFFF" w:themeFill="background1"/>
        <w:spacing w:before="0" w:after="240"/>
        <w:rPr>
          <w:rFonts w:ascii="Georgia" w:hAnsi="Georgia" w:cs="Arial"/>
          <w:b w:val="0"/>
          <w:bCs w:val="0"/>
          <w:sz w:val="40"/>
          <w:szCs w:val="21"/>
        </w:rPr>
      </w:pPr>
      <w:r w:rsidRPr="00F57A19">
        <w:rPr>
          <w:rFonts w:ascii="Georgia" w:hAnsi="Georgia" w:cs="Arial"/>
          <w:b w:val="0"/>
          <w:bCs w:val="0"/>
          <w:sz w:val="40"/>
          <w:szCs w:val="21"/>
        </w:rPr>
        <w:t>Jak „tam” jest?</w:t>
      </w:r>
    </w:p>
    <w:p w:rsidR="002714F0" w:rsidRPr="00F57A19" w:rsidRDefault="002714F0" w:rsidP="002714F0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F57A19">
        <w:rPr>
          <w:rFonts w:ascii="Georgia" w:hAnsi="Georgia" w:cs="Arial"/>
          <w:sz w:val="21"/>
          <w:szCs w:val="21"/>
        </w:rPr>
        <w:t>Warto zwrócić uwagę na trzy motywy z szeregu możliwych znaczeń przypowieści o bogaczu i Łazarzu. Pierwszy motyw dotyczy wagi ludzkich czynów. Czyny, czyli świadome i wolne działania, nie pojawiają się znikąd. Są one związane z wewnętrznymi decyzjami będącymi rezultatem logiki, która kieruje czyimś życiem. Te czyny nie tylko coś powodują, ale także kształtują serce tego, który je podejmuje. W jakimś sensie „idą” za człowiekiem – i to nie tylko w postaci opinii otoczenia, ale znacznie dalej, niż sięga ludzka pamięć. Bogacz z przypowieści Jezusa jest bezgranicznie zdumiony, że w ogóle istnieje jakieś „potem”, w którym to, jak żył wcześniej, ma decydującą wagę.</w:t>
      </w:r>
    </w:p>
    <w:p w:rsidR="002714F0" w:rsidRPr="00F57A19" w:rsidRDefault="002714F0" w:rsidP="002714F0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F57A19">
        <w:rPr>
          <w:rFonts w:ascii="Georgia" w:hAnsi="Georgia" w:cs="Arial"/>
          <w:sz w:val="21"/>
          <w:szCs w:val="21"/>
        </w:rPr>
        <w:t>Drugie znaczenie tej przypowieści związane jest z obrazem otchłani ziejącej pomiędzy Abrahamem i Łazarzem a bogaczem pogrążonym w mękach. Ta nieprzenikniona otchłań jest swego rodzaju rewersem  fundamentalnej prawdy wiary, że Bóg jest Światłością i nie ma w Nim żadnej ciemności. Ostatecznie nie istnieje jakaś szara strefa między wiecznym dobrem a wiecznym złem, bo w obecności Boga żadne zło nie ma racji bytu.</w:t>
      </w:r>
    </w:p>
    <w:p w:rsidR="002714F0" w:rsidRPr="00F57A19" w:rsidRDefault="002714F0" w:rsidP="002714F0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F57A19">
        <w:rPr>
          <w:rFonts w:ascii="Georgia" w:hAnsi="Georgia" w:cs="Arial"/>
          <w:sz w:val="21"/>
          <w:szCs w:val="21"/>
        </w:rPr>
        <w:t>I wreszcie trzeci motyw, związany z prośbą bogacza, by wysłać zmarłego Łazarza do jego braci z ostrzeżeniem. Nierzadko słyszy się opinię bardzo podobną do przekonania bogacza, że gdyby tylko człowiek w jakiś namacalny sposób mógł dotknąć nadprzyrodzonej rzeczywistości, to na pewno skłoniłby się do wiary i bogobojnego życia. Nasze codzienne doświadczenie poświadcza jednak sceptycyzm, wyrażony przez Abrahama z przypowieści Jezusa. Nawet takie wydarzenie, jak ukazanie się zmarłego, ostatecznie nie pobudzi do wiary kogoś, kto zdecydował się w swoich codziennych decyzjach nie brać pod uwagę ani istnienia ostatecznej zapłaty, ani nawet istnienia Boga.</w:t>
      </w:r>
    </w:p>
    <w:p w:rsidR="002714F0" w:rsidRPr="00F57A19" w:rsidRDefault="002714F0" w:rsidP="002714F0">
      <w:pPr>
        <w:pStyle w:val="NormalnyWeb"/>
        <w:shd w:val="clear" w:color="auto" w:fill="FFFFFF" w:themeFill="background1"/>
        <w:rPr>
          <w:rFonts w:ascii="Georgia" w:hAnsi="Georgia" w:cs="Arial"/>
          <w:sz w:val="21"/>
          <w:szCs w:val="21"/>
        </w:rPr>
      </w:pPr>
      <w:r w:rsidRPr="00F57A19">
        <w:rPr>
          <w:rFonts w:ascii="Georgia" w:hAnsi="Georgia" w:cs="Arial"/>
          <w:sz w:val="21"/>
          <w:szCs w:val="21"/>
        </w:rPr>
        <w:t>Nie, przypowieść Jezusa nie jest rodzajem reportażu z zaświatów i dlatego nie powinno się w oparciu o nią formułować odpowiedzi na pytania w rodzaju: „Jak tam jest?”. Jest przypowieścią, a więc zawiera istotne przesłanie ubrane w szatę krótkiej noweli.  Jednak zawiera ona w sobie ważną informację , która – jeśli tylko zostanie usłyszana i przyjęta – może poważnie zmodyfikować sposób myślenia i działania. I chyba właśnie o to Jezusowi chodziło…</w:t>
      </w:r>
    </w:p>
    <w:p w:rsidR="00F23768" w:rsidRDefault="006D3B6F" w:rsidP="00F23768">
      <w:pPr>
        <w:jc w:val="both"/>
        <w:rPr>
          <w:b/>
          <w:sz w:val="26"/>
        </w:rPr>
      </w:pPr>
      <w:r>
        <w:rPr>
          <w:rFonts w:ascii="Arial Narrow" w:hAnsi="Arial Narrow" w:cs="Arial"/>
          <w:color w:val="002445"/>
          <w:sz w:val="18"/>
          <w:szCs w:val="16"/>
        </w:rPr>
        <w:br w:type="column"/>
      </w:r>
    </w:p>
    <w:p w:rsidR="0046792D" w:rsidRPr="0046792D" w:rsidRDefault="0046792D" w:rsidP="0046792D">
      <w:pPr>
        <w:spacing w:line="276" w:lineRule="auto"/>
        <w:jc w:val="center"/>
        <w:rPr>
          <w:rFonts w:ascii="Georgia" w:eastAsia="Calibri" w:hAnsi="Georgia"/>
          <w:b/>
          <w:sz w:val="22"/>
          <w:szCs w:val="22"/>
          <w:lang w:eastAsia="en-US"/>
        </w:rPr>
      </w:pPr>
      <w:r w:rsidRPr="0046792D">
        <w:rPr>
          <w:rFonts w:ascii="Georgia" w:eastAsia="Calibri" w:hAnsi="Georgia"/>
          <w:noProof/>
          <w:sz w:val="20"/>
          <w:szCs w:val="22"/>
          <w:lang w:eastAsia="pl-PL"/>
        </w:rPr>
        <w:drawing>
          <wp:anchor distT="0" distB="0" distL="114300" distR="114300" simplePos="0" relativeHeight="251674624" behindDoc="1" locked="0" layoutInCell="1" allowOverlap="1" wp14:anchorId="3CEE4139" wp14:editId="1B490119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3189605" cy="1798320"/>
            <wp:effectExtent l="0" t="0" r="0" b="0"/>
            <wp:wrapTight wrapText="bothSides">
              <wp:wrapPolygon edited="0">
                <wp:start x="129" y="0"/>
                <wp:lineTo x="0" y="686"/>
                <wp:lineTo x="0" y="21051"/>
                <wp:lineTo x="129" y="21280"/>
                <wp:lineTo x="21286" y="21280"/>
                <wp:lineTo x="21415" y="21051"/>
                <wp:lineTo x="21415" y="686"/>
                <wp:lineTo x="21286" y="0"/>
                <wp:lineTo x="129" y="0"/>
              </wp:wrapPolygon>
            </wp:wrapTight>
            <wp:docPr id="2" name="Obraz 1" descr="Św. Teresa z Lisieu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Św. Teresa z Lisieux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92D">
        <w:rPr>
          <w:rFonts w:ascii="Georgia" w:eastAsia="Calibri" w:hAnsi="Georgia"/>
          <w:b/>
          <w:sz w:val="22"/>
          <w:szCs w:val="22"/>
          <w:lang w:eastAsia="en-US"/>
        </w:rPr>
        <w:t>1 października - wspomnienie św. Tereski od Dzieciątka Jezus</w:t>
      </w:r>
    </w:p>
    <w:p w:rsidR="0046792D" w:rsidRPr="0046792D" w:rsidRDefault="0046792D" w:rsidP="0046792D">
      <w:pPr>
        <w:spacing w:line="276" w:lineRule="auto"/>
        <w:jc w:val="center"/>
        <w:rPr>
          <w:rFonts w:ascii="Georgia" w:eastAsia="Calibri" w:hAnsi="Georgia"/>
          <w:b/>
          <w:i/>
          <w:sz w:val="22"/>
          <w:szCs w:val="22"/>
          <w:lang w:eastAsia="en-US"/>
        </w:rPr>
      </w:pPr>
      <w:r w:rsidRPr="0046792D">
        <w:rPr>
          <w:rFonts w:ascii="Georgia" w:eastAsia="Calibri" w:hAnsi="Georgia"/>
          <w:b/>
          <w:i/>
          <w:sz w:val="22"/>
          <w:szCs w:val="22"/>
          <w:lang w:eastAsia="en-US"/>
        </w:rPr>
        <w:t>Eucharystia w życiu św. Teresy od Dzieciątka Jezus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>Eucharystia – spotkanie z Chrystusem w Jego słowie i Ciele. Wspomnienie św. Teresy od Dzieciątka Jezus i Najświętszego Oblicza, obchodzone co roku 1 października, stało się kanwą do spojrzenia i swoistej weryfikacji podejścia do Eucharystii w życiu tej wielkiej Świętej i życiu współczesnego katolika. Spójrzmy czy ta Święta może nas czegoś nauczyć?</w:t>
      </w:r>
    </w:p>
    <w:p w:rsidR="0046792D" w:rsidRPr="0046792D" w:rsidRDefault="0046792D" w:rsidP="0046792D">
      <w:pPr>
        <w:spacing w:line="276" w:lineRule="auto"/>
        <w:jc w:val="center"/>
        <w:rPr>
          <w:rFonts w:ascii="Georgia" w:eastAsia="Calibri" w:hAnsi="Georgia"/>
          <w:b/>
          <w:sz w:val="22"/>
          <w:szCs w:val="22"/>
          <w:lang w:eastAsia="en-US"/>
        </w:rPr>
      </w:pPr>
      <w:r w:rsidRPr="0046792D">
        <w:rPr>
          <w:rFonts w:ascii="Georgia" w:eastAsia="Calibri" w:hAnsi="Georgia"/>
          <w:b/>
          <w:sz w:val="22"/>
          <w:szCs w:val="22"/>
          <w:lang w:eastAsia="en-US"/>
        </w:rPr>
        <w:t>Życie i droga do Boga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Teresa Maria Franciszka Martin (Teresa od Dzieciątka Jezus) urodziła się w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Alencon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 2 stycznia 1873 r. jako ostatnie z dziewięciorga dzieci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Zelii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Guerin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 i Ludwika Martin. Jej ojciec był zegarmistrzem, matka zaś koronkarką (czworo dzieci zmarło we wczesnym dzieciństwie).. Po śmierci matki w 1877 r. cała rodzina przeprowadziła się do domu wuja Izydora w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Lisieux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>.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Latem 1886 r. Teresa odkryła w sobie powołanie misyjne. Poruszona do głębi obrazem ukrzyżowanego Jezusa, odczuła pragnienie ratowania grzesznych dusz, co przełożyło się na intensywną modlitwę w intencji znanego w tym czasie mordercy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Pranziniego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 xml:space="preserve">. Skazaniec w ostatniej chwili przed ścięciem, 29 maja 1887 r. pocałował krucyfiks. Od najmłodszych lat Teresa pragnęła wstąpić do Karmelu. Swoją prośbę przedstawiła ojcu, a następnie przełożonym. Gdy otrzymała odmowną odpowiedź, swoją prośbę przedstawiła także papieżowi, Leonowi XIII w czasie pielgrzymki do Włoch. Mimo piętrzących się trudności, udało się jej w końcu zrealizować swoje pragnienie 9 kwietnia 1888 r. Śluby zakonne złożyła 8 września 1890 r. Odkrywając kolejne stopnie doskonałości, wkroczyła na „odkrytą” przez siebie w 1891 r. „małą drogę dziecięctwa duchowego”, którą mogą podążać dusze małe, gotowe niczym dzieci powierzyć wszystko Jezusowi. Teresa pragnęła, by jej życie stało się aktem doskonałej miłości, a cierpienie możliwością jej pogłębienia i wykazania. W lutym 1893 r. została mistrzynią </w:t>
      </w:r>
      <w:r w:rsidRPr="0046792D">
        <w:rPr>
          <w:rFonts w:ascii="Georgia" w:eastAsia="Calibri" w:hAnsi="Georgia"/>
          <w:sz w:val="22"/>
          <w:szCs w:val="22"/>
          <w:lang w:eastAsia="en-US"/>
        </w:rPr>
        <w:lastRenderedPageBreak/>
        <w:t xml:space="preserve">nowicjatu. Rok później 29 lipca umarł jej tata. Pod koniec 1894 r. m. Agnieszka poprosiła ją, by spisała swoje wspomnienia z dzieciństwa i tak wiele lat później powstało znane na całym świecie dzieło mistyczne „Dzieje duszy”. W następnym roku Teresa ofiarowała się miłości miłosiernej Boga oraz została duchową siostrą kleryka, który przygotowywał się do misji. Nocą w Wielki Piątek 1896 r. pojawił się pierwszy krwotok z płuc. Niedługo później przeżyła „noc wiary”. Zmierzając ku śmierci zawierzyła się Jezusowi, przeżywając z Nim swoją drogę cierpienia. 30 września 1897 r. umarła w ekstazie miłości. Pius XI beatyfikował ją w 1923 r., a już w dwa lata później kanonizował. W 1927 r. ten sam Papież ogłosił ją, obok św. Franciszka Ksawerego, główną patronką misji katolickich. W 1944 r. Pius XII ogłosił św. Teresę drugą, obok św. Joanny 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d’Arc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>, patronką Francji. W 1999 r. Jan Paweł II ogłosił św. Teresę doktorem Kościoła.</w:t>
      </w:r>
    </w:p>
    <w:p w:rsidR="0046792D" w:rsidRPr="0046792D" w:rsidRDefault="0046792D" w:rsidP="0046792D">
      <w:pPr>
        <w:spacing w:line="276" w:lineRule="auto"/>
        <w:jc w:val="center"/>
        <w:rPr>
          <w:rFonts w:ascii="Georgia" w:eastAsia="Calibri" w:hAnsi="Georgia"/>
          <w:b/>
          <w:sz w:val="22"/>
          <w:szCs w:val="22"/>
          <w:lang w:eastAsia="en-US"/>
        </w:rPr>
      </w:pPr>
      <w:r w:rsidRPr="0046792D">
        <w:rPr>
          <w:rFonts w:ascii="Georgia" w:eastAsia="Calibri" w:hAnsi="Georgia"/>
          <w:b/>
          <w:sz w:val="22"/>
          <w:szCs w:val="22"/>
          <w:lang w:eastAsia="en-US"/>
        </w:rPr>
        <w:t>Teresa i Eucharystia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>Św. Teresa wspomina swoje pierwsze spotkanie z Chrystusem w Eucharystii: „Tego dnia nie było to już spojrzenie, ale zjednoczenie; nie było już dwojga; Teresa znikła jak kropla wody w głębinach oceanu. Pozostał sam Jezus; On był mistrzem, Królem”. Od tego dnia Komunia święta stała się dla niej najważniejszym wydarzeniem, o które zabiegała u swoich spowiedników. Zawsze pozostawiało ono w jej duszy słodkie wspomnienia, gdy mogła wraz ze św. Pawłem powtarzać: „już nie ja żyję, lecz żyje we mnie Chrystus” (Ga 2,20). Pragnienie Chrystusa eucharystycznego było w niej tak wielkie, że uzyskała pozwolenie, by przyjmować Jezusa we wszystkie większe święta. Dla św. Teresy od Dzieciątka Jezus Eucharystia była wszystkim: szczęściem, niebem, spełnieniem wszystkich pragnień – innych nie miała. (…) Św. Teresa od Dzieciątka Jezus, odkrywa przed nami szacunek dla wielkości i godności Eucharystii. Eucharystia stanowi dla św. Teresy najgłębszy sens i ideał, któremu chce być wierna do końca. Tylko bowiem w ten sposób praca nad zbawieniem swej duszy wyda właściwe owoce.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>http://www.warszawa.franciszkanie-warszawa.pl/eucharystia-w-zyciu-sw-teresy-od-</w:t>
      </w:r>
    </w:p>
    <w:p w:rsidR="0046792D" w:rsidRPr="0046792D" w:rsidRDefault="0046792D" w:rsidP="0046792D">
      <w:pPr>
        <w:spacing w:line="276" w:lineRule="auto"/>
        <w:jc w:val="both"/>
        <w:rPr>
          <w:rFonts w:ascii="Georgia" w:eastAsia="Calibri" w:hAnsi="Georgia"/>
          <w:sz w:val="22"/>
          <w:szCs w:val="22"/>
          <w:lang w:eastAsia="en-US"/>
        </w:rPr>
      </w:pPr>
      <w:r w:rsidRPr="0046792D">
        <w:rPr>
          <w:rFonts w:ascii="Georgia" w:eastAsia="Calibri" w:hAnsi="Georgia"/>
          <w:sz w:val="22"/>
          <w:szCs w:val="22"/>
          <w:lang w:eastAsia="en-US"/>
        </w:rPr>
        <w:t>dzieciatka-</w:t>
      </w:r>
      <w:proofErr w:type="spellStart"/>
      <w:r w:rsidRPr="0046792D">
        <w:rPr>
          <w:rFonts w:ascii="Georgia" w:eastAsia="Calibri" w:hAnsi="Georgia"/>
          <w:sz w:val="22"/>
          <w:szCs w:val="22"/>
          <w:lang w:eastAsia="en-US"/>
        </w:rPr>
        <w:t>jezus</w:t>
      </w:r>
      <w:proofErr w:type="spellEnd"/>
      <w:r w:rsidRPr="0046792D">
        <w:rPr>
          <w:rFonts w:ascii="Georgia" w:eastAsia="Calibri" w:hAnsi="Georgia"/>
          <w:sz w:val="22"/>
          <w:szCs w:val="22"/>
          <w:lang w:eastAsia="en-US"/>
        </w:rPr>
        <w:t>/</w:t>
      </w:r>
    </w:p>
    <w:p w:rsidR="00E9424D" w:rsidRPr="00AC414E" w:rsidRDefault="00E9424D" w:rsidP="00F23768">
      <w:pPr>
        <w:spacing w:before="100" w:beforeAutospacing="1" w:after="100" w:afterAutospacing="1"/>
        <w:jc w:val="both"/>
        <w:outlineLvl w:val="0"/>
        <w:rPr>
          <w:rFonts w:ascii="Georgia" w:hAnsi="Georgia"/>
          <w:sz w:val="32"/>
          <w:szCs w:val="26"/>
          <w:lang w:eastAsia="pl-PL"/>
        </w:rPr>
      </w:pPr>
    </w:p>
    <w:sectPr w:rsidR="00E9424D" w:rsidRPr="00AC414E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51" w:rsidRDefault="00C11251">
      <w:r>
        <w:separator/>
      </w:r>
    </w:p>
  </w:endnote>
  <w:endnote w:type="continuationSeparator" w:id="0">
    <w:p w:rsidR="00C11251" w:rsidRDefault="00C1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76B64">
      <w:t>2</w:t>
    </w:r>
    <w:r w:rsidR="0046792D">
      <w:t>8</w:t>
    </w:r>
    <w:r w:rsidR="00E27D2B">
      <w:t xml:space="preserve"> </w:t>
    </w:r>
    <w:r>
      <w:t xml:space="preserve">                                                                                         </w:t>
    </w:r>
    <w:r w:rsidR="00F23768">
      <w:t>2</w:t>
    </w:r>
    <w:r w:rsidR="0046792D">
      <w:t>8</w:t>
    </w:r>
    <w:r w:rsidR="00E2500B">
      <w:t>.09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51" w:rsidRDefault="00C11251">
      <w:r>
        <w:separator/>
      </w:r>
    </w:p>
  </w:footnote>
  <w:footnote w:type="continuationSeparator" w:id="0">
    <w:p w:rsidR="00C11251" w:rsidRDefault="00C1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6EB"/>
    <w:multiLevelType w:val="multilevel"/>
    <w:tmpl w:val="6F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6"/>
  </w:num>
  <w:num w:numId="21">
    <w:abstractNumId w:val="22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3"/>
  </w:num>
  <w:num w:numId="35">
    <w:abstractNumId w:val="7"/>
  </w:num>
  <w:num w:numId="3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6C6E-B671-43F6-9856-082243BD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3</cp:revision>
  <cp:lastPrinted>2016-12-24T11:39:00Z</cp:lastPrinted>
  <dcterms:created xsi:type="dcterms:W3CDTF">2025-09-26T19:20:00Z</dcterms:created>
  <dcterms:modified xsi:type="dcterms:W3CDTF">2025-09-26T19:21:00Z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